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16" w:rsidRPr="002D2D1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D2D16">
        <w:rPr>
          <w:rFonts w:ascii="TH SarabunPSK" w:hAnsi="TH SarabunPSK" w:cs="TH SarabunPSK" w:hint="cs"/>
          <w:b/>
          <w:bCs/>
          <w:sz w:val="44"/>
          <w:szCs w:val="44"/>
          <w:cs/>
        </w:rPr>
        <w:t>สารบัญ</w:t>
      </w:r>
    </w:p>
    <w:p w:rsidR="002D2D16" w:rsidRPr="00330806" w:rsidRDefault="002D2D16" w:rsidP="002D2D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</w:r>
      <w:r w:rsidRPr="00330806">
        <w:rPr>
          <w:rFonts w:ascii="TH SarabunPSK" w:hAnsi="TH SarabunPSK" w:cs="TH SarabunPSK"/>
          <w:b/>
          <w:bCs/>
          <w:sz w:val="36"/>
          <w:szCs w:val="36"/>
        </w:rPr>
        <w:tab/>
        <w:t xml:space="preserve">   </w:t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>หน้า</w:t>
      </w:r>
    </w:p>
    <w:p w:rsidR="002D2D16" w:rsidRPr="00C1451B" w:rsidRDefault="002D2D16" w:rsidP="002D2D16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>คำ</w:t>
      </w:r>
      <w:r w:rsidRPr="00C1451B">
        <w:rPr>
          <w:rFonts w:ascii="TH SarabunPSK" w:hAnsi="TH SarabunPSK" w:cs="TH SarabunPSK" w:hint="cs"/>
          <w:b/>
          <w:bCs/>
          <w:sz w:val="40"/>
          <w:szCs w:val="40"/>
          <w:cs/>
        </w:rPr>
        <w:t>นำ</w:t>
      </w:r>
      <w:r w:rsidRPr="00C1451B">
        <w:rPr>
          <w:rFonts w:ascii="TH SarabunPSK" w:hAnsi="TH SarabunPSK" w:cs="TH SarabunPSK"/>
          <w:b/>
          <w:bCs/>
          <w:sz w:val="40"/>
          <w:szCs w:val="40"/>
        </w:rPr>
        <w:tab/>
      </w:r>
      <w:r w:rsidRPr="00C1451B">
        <w:rPr>
          <w:rFonts w:ascii="TH SarabunPSK" w:hAnsi="TH SarabunPSK" w:cs="TH SarabunPSK"/>
          <w:b/>
          <w:bCs/>
          <w:sz w:val="40"/>
          <w:szCs w:val="40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</w:r>
      <w:r w:rsidRPr="00C1451B">
        <w:rPr>
          <w:rFonts w:ascii="TH SarabunPSK" w:hAnsi="TH SarabunPSK" w:cs="TH SarabunPSK"/>
          <w:b/>
          <w:bCs/>
          <w:sz w:val="36"/>
          <w:szCs w:val="36"/>
        </w:rPr>
        <w:tab/>
        <w:t xml:space="preserve">       </w:t>
      </w:r>
      <w:r w:rsidRPr="00C1451B">
        <w:rPr>
          <w:rFonts w:ascii="TH SarabunPSK" w:hAnsi="TH SarabunPSK" w:cs="TH SarabunPSK" w:hint="cs"/>
          <w:b/>
          <w:bCs/>
          <w:sz w:val="36"/>
          <w:szCs w:val="36"/>
          <w:cs/>
        </w:rPr>
        <w:t>ก-ข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>1. บทนำ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>2. การพัฒนากรอบคุณวุฒิระหว่างประเทศ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 xml:space="preserve">3. ความพร้อมของประเทศสมาชิก </w:t>
      </w:r>
      <w:r w:rsidRPr="00330806">
        <w:rPr>
          <w:rFonts w:ascii="TH SarabunPSK" w:hAnsi="TH SarabunPSK" w:cs="TH SarabunPSK"/>
          <w:sz w:val="32"/>
          <w:szCs w:val="32"/>
        </w:rPr>
        <w:t xml:space="preserve">ASEAN </w:t>
      </w:r>
      <w:r w:rsidRPr="00330806">
        <w:rPr>
          <w:rFonts w:ascii="TH SarabunPSK" w:hAnsi="TH SarabunPSK" w:cs="TH SarabunPSK" w:hint="cs"/>
          <w:sz w:val="32"/>
          <w:szCs w:val="32"/>
          <w:cs/>
        </w:rPr>
        <w:t xml:space="preserve">ในการเข้าสู่ </w:t>
      </w:r>
      <w:r w:rsidRPr="00330806">
        <w:rPr>
          <w:rFonts w:ascii="TH SarabunPSK" w:hAnsi="TH SarabunPSK" w:cs="TH SarabunPSK"/>
          <w:sz w:val="32"/>
          <w:szCs w:val="32"/>
        </w:rPr>
        <w:t>AEC</w:t>
      </w:r>
      <w:r w:rsidRPr="00330806">
        <w:rPr>
          <w:rFonts w:ascii="TH SarabunPSK" w:hAnsi="TH SarabunPSK" w:cs="TH SarabunPSK"/>
          <w:sz w:val="32"/>
          <w:szCs w:val="32"/>
        </w:rPr>
        <w:tab/>
      </w:r>
      <w:r w:rsidRPr="00330806">
        <w:rPr>
          <w:rFonts w:ascii="TH SarabunPSK" w:hAnsi="TH SarabunPSK" w:cs="TH SarabunPSK"/>
          <w:sz w:val="32"/>
          <w:szCs w:val="32"/>
        </w:rPr>
        <w:tab/>
      </w:r>
      <w:r w:rsidRPr="00330806">
        <w:rPr>
          <w:rFonts w:ascii="TH SarabunPSK" w:hAnsi="TH SarabunPSK" w:cs="TH SarabunPSK"/>
          <w:sz w:val="32"/>
          <w:szCs w:val="32"/>
        </w:rPr>
        <w:tab/>
      </w:r>
      <w:r w:rsidRPr="00330806">
        <w:rPr>
          <w:rFonts w:ascii="TH SarabunPSK" w:hAnsi="TH SarabunPSK" w:cs="TH SarabunPSK"/>
          <w:sz w:val="32"/>
          <w:szCs w:val="32"/>
        </w:rPr>
        <w:tab/>
      </w:r>
      <w:r w:rsidR="00330806">
        <w:rPr>
          <w:rFonts w:ascii="TH SarabunPSK" w:hAnsi="TH SarabunPSK" w:cs="TH SarabunPSK"/>
          <w:sz w:val="32"/>
          <w:szCs w:val="32"/>
        </w:rPr>
        <w:tab/>
      </w:r>
      <w:r w:rsidRPr="00330806">
        <w:rPr>
          <w:rFonts w:ascii="TH SarabunPSK" w:hAnsi="TH SarabunPSK" w:cs="TH SarabunPSK"/>
          <w:sz w:val="32"/>
          <w:szCs w:val="32"/>
        </w:rPr>
        <w:t>2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330806">
        <w:rPr>
          <w:rFonts w:ascii="TH SarabunPSK" w:hAnsi="TH SarabunPSK" w:cs="TH SarabunPSK"/>
          <w:sz w:val="32"/>
          <w:szCs w:val="32"/>
          <w:cs/>
        </w:rPr>
        <w:t>ราชอาณาจักรบรูไน</w:t>
      </w:r>
      <w:r w:rsidRPr="00330806">
        <w:rPr>
          <w:rFonts w:ascii="TH SarabunPSK" w:hAnsi="TH SarabunPSK" w:cs="TH SarabunPSK" w:hint="cs"/>
          <w:sz w:val="32"/>
          <w:szCs w:val="32"/>
          <w:cs/>
        </w:rPr>
        <w:t xml:space="preserve"> ดารุสซาลาม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3.2 ราชอาณาจักรกัมพูชา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3.3 สาธารณรัฐอินโดนีเซีย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7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3.4 สาธารณรัฐประชาธิปไตยประชาชนลาว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3.5 ประเทศมาเลเซีย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11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3.6 สาธารณรัฐแห่งสหภาพเมียนมาร์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14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3.7 สาธารณรัฐฟิลิปปินส์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17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3.8 สาธารณรัฐสิงคโปร์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21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3.9 ราชอาณาจักรไทย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25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3.10 สาธารณสังคมนิยมเวียดนาม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31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>4. ข้อเสนอแนะ 4 ประการ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34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3080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  <w:r w:rsidRPr="003308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1451B" w:rsidRPr="00330806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330806">
        <w:rPr>
          <w:rFonts w:ascii="TH SarabunPSK" w:hAnsi="TH SarabunPSK" w:cs="TH SarabunPSK" w:hint="cs"/>
          <w:sz w:val="32"/>
          <w:szCs w:val="32"/>
          <w:cs/>
        </w:rPr>
        <w:t>กรอบคุณวุฒิอ้างอิง</w:t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330806">
        <w:rPr>
          <w:rFonts w:ascii="TH SarabunPSK" w:hAnsi="TH SarabunPSK" w:cs="TH SarabunPSK" w:hint="cs"/>
          <w:sz w:val="32"/>
          <w:szCs w:val="32"/>
          <w:cs/>
        </w:rPr>
        <w:t>อาเซียน</w:t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63491E"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>37</w:t>
      </w:r>
    </w:p>
    <w:p w:rsidR="002D2D16" w:rsidRPr="00330806" w:rsidRDefault="00C1451B" w:rsidP="002D2D1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2. ข้อมูลพื้นฐานของประเทศสมาชิกอาเซียน</w:t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</w:r>
      <w:r w:rsidRPr="00330806">
        <w:rPr>
          <w:rFonts w:ascii="TH SarabunPSK" w:hAnsi="TH SarabunPSK" w:cs="TH SarabunPSK" w:hint="cs"/>
          <w:sz w:val="32"/>
          <w:szCs w:val="32"/>
          <w:cs/>
        </w:rPr>
        <w:tab/>
        <w:t>38</w:t>
      </w:r>
    </w:p>
    <w:p w:rsidR="002D2D16" w:rsidRPr="00330806" w:rsidRDefault="002D2D16" w:rsidP="002D2D1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2D16" w:rsidRPr="0033080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2D1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D1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D1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D1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D16" w:rsidRDefault="002D2D16" w:rsidP="00715DE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D16" w:rsidRDefault="002D2D16" w:rsidP="004B68A4">
      <w:pPr>
        <w:spacing w:after="0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943435" w:rsidRDefault="00943435" w:rsidP="004B68A4">
      <w:pPr>
        <w:spacing w:after="0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943435" w:rsidRDefault="00943435" w:rsidP="004B68A4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512A53" w:rsidRDefault="00943435" w:rsidP="00715DE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lastRenderedPageBreak/>
        <w:pict>
          <v:rect id="_x0000_s1026" style="position:absolute;left:0;text-align:left;margin-left:209.15pt;margin-top:-54.4pt;width:25.7pt;height:25.65pt;z-index:251658240" stroked="f">
            <v:textbox>
              <w:txbxContent>
                <w:p w:rsidR="00943435" w:rsidRPr="00943435" w:rsidRDefault="00943435" w:rsidP="00943435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</w:rPr>
                  </w:pPr>
                  <w:r w:rsidRPr="00943435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</w:t>
                  </w:r>
                </w:p>
              </w:txbxContent>
            </v:textbox>
          </v:rect>
        </w:pict>
      </w:r>
      <w:r w:rsidR="00715DE0" w:rsidRPr="00715DE0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715DE0" w:rsidRDefault="00715DE0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สำนักงานแรงงานระหว่างประเทศประจำภูมิภาคเอเชียแปซิฟิก สำนักงานกรุงเทพฯ ได้จัดพิมพ์รายงาน เรื่อง </w:t>
      </w:r>
      <w:r>
        <w:rPr>
          <w:rFonts w:ascii="TH SarabunPSK" w:hAnsi="TH SarabunPSK" w:cs="TH SarabunPSK"/>
          <w:sz w:val="32"/>
          <w:szCs w:val="32"/>
        </w:rPr>
        <w:t xml:space="preserve">Assessment of the readiness of ASEAN Member States for implementation of the commitment to the free flow of skilled labour </w:t>
      </w:r>
      <w:r w:rsidR="000225EA">
        <w:rPr>
          <w:rFonts w:ascii="TH SarabunPSK" w:hAnsi="TH SarabunPSK" w:cs="TH SarabunPSK"/>
          <w:sz w:val="32"/>
          <w:szCs w:val="32"/>
        </w:rPr>
        <w:t>within</w:t>
      </w:r>
      <w:r>
        <w:rPr>
          <w:rFonts w:ascii="TH SarabunPSK" w:hAnsi="TH SarabunPSK" w:cs="TH SarabunPSK"/>
          <w:sz w:val="32"/>
          <w:szCs w:val="32"/>
        </w:rPr>
        <w:t xml:space="preserve"> the ASEAN Economic Community from 2015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เขียนโดย </w:t>
      </w:r>
      <w:r>
        <w:rPr>
          <w:rFonts w:ascii="TH SarabunPSK" w:hAnsi="TH SarabunPSK" w:cs="TH SarabunPSK"/>
          <w:sz w:val="32"/>
          <w:szCs w:val="32"/>
        </w:rPr>
        <w:t xml:space="preserve">Mr. David Lythe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เมื่อต้นปี</w:t>
      </w:r>
      <w:r>
        <w:rPr>
          <w:rFonts w:ascii="TH SarabunPSK" w:hAnsi="TH SarabunPSK" w:cs="TH SarabunPSK"/>
          <w:sz w:val="32"/>
          <w:szCs w:val="32"/>
        </w:rPr>
        <w:t xml:space="preserve"> 2014 Mr. David Lythe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เป็นชาวนิวซีแลนด์ เคยเป็นผู้บริหารของ </w:t>
      </w:r>
      <w:r>
        <w:rPr>
          <w:rFonts w:ascii="TH SarabunPSK" w:hAnsi="TH SarabunPSK" w:cs="TH SarabunPSK"/>
          <w:sz w:val="32"/>
          <w:szCs w:val="32"/>
        </w:rPr>
        <w:t xml:space="preserve">New Zealand Qualifications Authority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NZQA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เป็นผู้เชี่ยวชาญด้าน </w:t>
      </w:r>
      <w:r>
        <w:rPr>
          <w:rFonts w:ascii="TH SarabunPSK" w:hAnsi="TH SarabunPSK" w:cs="TH SarabunPSK"/>
          <w:sz w:val="32"/>
          <w:szCs w:val="32"/>
        </w:rPr>
        <w:t xml:space="preserve">Skill Recognition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Qualifications </w:t>
      </w:r>
      <w:r>
        <w:rPr>
          <w:rFonts w:ascii="TH SarabunPSK" w:hAnsi="TH SarabunPSK" w:cs="TH SarabunPSK" w:hint="cs"/>
          <w:sz w:val="32"/>
          <w:szCs w:val="32"/>
          <w:cs/>
        </w:rPr>
        <w:t>ปัจจุบันเป็นที่ปรึกษาอิสระ วัตถุประสงค์ของรายงานฉบับนี้ เพื่อสำรวจความพร้อมของประเทศสมาชิกอาเซียน 10 ประเทศ ในการจัดทำมาตรฐานฝีมือแรงงานแห่งชาติ หรือกรอบคุณวุฒิของกำลังแรงงานในระดับชาติ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CB4CC8">
        <w:rPr>
          <w:rFonts w:ascii="TH SarabunPSK" w:hAnsi="TH SarabunPSK" w:cs="TH SarabunPSK" w:hint="cs"/>
          <w:sz w:val="32"/>
          <w:szCs w:val="32"/>
          <w:cs/>
        </w:rPr>
        <w:t xml:space="preserve">ซึ่งจะต้องจัดให้มีขึ้น </w:t>
      </w:r>
      <w:r>
        <w:rPr>
          <w:rFonts w:ascii="TH SarabunPSK" w:hAnsi="TH SarabunPSK" w:cs="TH SarabunPSK" w:hint="cs"/>
          <w:sz w:val="32"/>
          <w:szCs w:val="32"/>
          <w:cs/>
        </w:rPr>
        <w:t>และนำมาเทียบเคียง เพื่อสร้างการยอมรับร่วมของกรอบคุณวุฒิ (</w:t>
      </w:r>
      <w:r>
        <w:rPr>
          <w:rFonts w:ascii="TH SarabunPSK" w:hAnsi="TH SarabunPSK" w:cs="TH SarabunPSK"/>
          <w:sz w:val="32"/>
          <w:szCs w:val="32"/>
        </w:rPr>
        <w:t>Mutual Recognition</w:t>
      </w:r>
      <w:r>
        <w:rPr>
          <w:rFonts w:ascii="TH SarabunPSK" w:hAnsi="TH SarabunPSK" w:cs="TH SarabunPSK" w:hint="cs"/>
          <w:sz w:val="32"/>
          <w:szCs w:val="32"/>
          <w:cs/>
        </w:rPr>
        <w:t>) ระหว่างประเทศสมาชิกอาเซียน ก่อนที่จะมีการเคลื่อนย้ายแรงงานฝีมือเสรีอย่างเป็นทางการ ตามข้อผูกพันประการหนึ่งของประชาคมเศรษฐกิจอาเซียน (</w:t>
      </w:r>
      <w:r>
        <w:rPr>
          <w:rFonts w:ascii="TH SarabunPSK" w:hAnsi="TH SarabunPSK" w:cs="TH SarabunPSK"/>
          <w:sz w:val="32"/>
          <w:szCs w:val="32"/>
        </w:rPr>
        <w:t>AEC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ซึ่งจะเริ่มในวันที่ 31 ธันวาคม 2015 </w:t>
      </w:r>
    </w:p>
    <w:p w:rsidR="004C525C" w:rsidRDefault="00715DE0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Mr. David </w:t>
      </w:r>
      <w:r w:rsidR="004C525C">
        <w:rPr>
          <w:rFonts w:ascii="TH SarabunPSK" w:hAnsi="TH SarabunPSK" w:cs="TH SarabunPSK"/>
          <w:sz w:val="32"/>
          <w:szCs w:val="32"/>
        </w:rPr>
        <w:t xml:space="preserve">Lythe </w:t>
      </w:r>
      <w:r w:rsidR="004C525C">
        <w:rPr>
          <w:rFonts w:ascii="TH SarabunPSK" w:hAnsi="TH SarabunPSK" w:cs="TH SarabunPSK" w:hint="cs"/>
          <w:sz w:val="32"/>
          <w:szCs w:val="32"/>
          <w:cs/>
        </w:rPr>
        <w:t>ใช้เวลาระหว่างเดือนมีนาคม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มิถุนายน 2013 เดินทางไปยังประเทศสมาชิกอาเซียน เพื่อศึกษาข้อมูลและสัมภาษณ์เจ้าหน้าที่ผู้รับผิดชอบในงานด้านนี้ เนื้อหาส่วนใหญ่ของรายงานได้กล่าวถึง การจัดทำมาตรฐานฝีมือแรงงานแห่งชาติ หรือกรอบคุณวุฒิแห่งชาติ พร้อมทั้งวิเคราะห์ปัญหาที่เกิดขึ้นในแต่ละประเทศ</w:t>
      </w:r>
      <w:r w:rsidR="004C525C">
        <w:rPr>
          <w:rFonts w:ascii="TH SarabunPSK" w:hAnsi="TH SarabunPSK" w:cs="TH SarabunPSK" w:hint="cs"/>
          <w:sz w:val="32"/>
          <w:szCs w:val="32"/>
          <w:cs/>
        </w:rPr>
        <w:t>พร้อมข้อเสนอแนะ สุดท้ายของรายงานได้สรุปข้อเสนอแนะให้สำนักงานเลขาธิการอาเซียน และองค์การแรงงานระหว่างประเทศ (</w:t>
      </w:r>
      <w:r w:rsidR="004C525C">
        <w:rPr>
          <w:rFonts w:ascii="TH SarabunPSK" w:hAnsi="TH SarabunPSK" w:cs="TH SarabunPSK"/>
          <w:sz w:val="32"/>
          <w:szCs w:val="32"/>
        </w:rPr>
        <w:t>ILO</w:t>
      </w:r>
      <w:r w:rsidR="004C525C">
        <w:rPr>
          <w:rFonts w:ascii="TH SarabunPSK" w:hAnsi="TH SarabunPSK" w:cs="TH SarabunPSK" w:hint="cs"/>
          <w:sz w:val="32"/>
          <w:szCs w:val="32"/>
          <w:cs/>
        </w:rPr>
        <w:t>) พิจารณาดำเนินการต่อไป</w:t>
      </w:r>
    </w:p>
    <w:p w:rsidR="004C525C" w:rsidRDefault="004C525C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ผมเห็นว่ารายงานฉบับนี้</w:t>
      </w:r>
      <w:r w:rsidR="000225EA">
        <w:rPr>
          <w:rFonts w:ascii="TH SarabunPSK" w:hAnsi="TH SarabunPSK" w:cs="TH SarabunPSK" w:hint="cs"/>
          <w:sz w:val="32"/>
          <w:szCs w:val="32"/>
          <w:cs/>
        </w:rPr>
        <w:t xml:space="preserve"> มีข้อมูลที่เป็น</w:t>
      </w:r>
      <w:r>
        <w:rPr>
          <w:rFonts w:ascii="TH SarabunPSK" w:hAnsi="TH SarabunPSK" w:cs="TH SarabunPSK" w:hint="cs"/>
          <w:sz w:val="32"/>
          <w:szCs w:val="32"/>
          <w:cs/>
        </w:rPr>
        <w:t>ประโยชน์ต่อเจ้าหน้าที่ของกรมพัฒนาฝีมือแรงงาน จึงได้แปลโดยสรุปเฉพาะสาระสำคัญของรายงาน และเนื่องจากเนื้อหาของรายงานส่วนใหญ่กล่าวถึงกรอบคุณวุฒิแห่งชาติ หรือมาตรฐานฝีมือแรงงานแห่งชาติ ผมจึงได้ค้นคว้าข้อมูลด้านการฝึกอบรมฝีมือแรงงานของประเทศสมาชิกอาเซียนเพิ่มเติม เพื่อให้เอกสารฉบับนี้มีความสมบูรณ์</w:t>
      </w:r>
      <w:r w:rsidR="00CB4C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และเป็นประโยชน์ต่อกรมพัฒนาฝีมือแรงงาน</w:t>
      </w:r>
    </w:p>
    <w:p w:rsidR="00B64AD9" w:rsidRDefault="004C525C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วัตถุประสงค์ของการจัดทำเอก</w:t>
      </w:r>
      <w:r w:rsidR="00CB4CC8">
        <w:rPr>
          <w:rFonts w:ascii="TH SarabunPSK" w:hAnsi="TH SarabunPSK" w:cs="TH SarabunPSK" w:hint="cs"/>
          <w:sz w:val="32"/>
          <w:szCs w:val="32"/>
          <w:cs/>
        </w:rPr>
        <w:t>สารฉบับนี้ เพื่อให้เจ้าหน้าที่ข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="00CB4CC8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กรมพัฒนาฝีมือแรงงานได้ทราบข้อมูลเกี่ยวกับการพัฒนาฝีมือแรงงาน ของประเทศสมาชิกอาเซียน และเป็นข้อมูลพื้นฐานสำหรับการประชุมหรือเจรจากับประเทศสมาชิกอาเซียน อย่างไรก็ตาม เอกสารฉบับนี้มีข้อจำกัดด้านข้อมูลที่ยังไม่สมบูรณ์ เพราะค้นคว้าจากเว็บไซด์เป็นหลัก อีกประการหนึ่งข้อมูลอาจไม่ทันสมัย เพราะระยะเวลาที่ปรากฏในเว็บไซด์</w:t>
      </w:r>
      <w:r w:rsidR="00B64AD9">
        <w:rPr>
          <w:rFonts w:ascii="TH SarabunPSK" w:hAnsi="TH SarabunPSK" w:cs="TH SarabunPSK" w:hint="cs"/>
          <w:sz w:val="32"/>
          <w:szCs w:val="32"/>
          <w:cs/>
        </w:rPr>
        <w:t xml:space="preserve">ส่วนใหญ่อยู่ระหว่างปี 2008 </w:t>
      </w:r>
      <w:r w:rsidR="00B64AD9">
        <w:rPr>
          <w:rFonts w:ascii="TH SarabunPSK" w:hAnsi="TH SarabunPSK" w:cs="TH SarabunPSK"/>
          <w:sz w:val="32"/>
          <w:szCs w:val="32"/>
          <w:cs/>
        </w:rPr>
        <w:t>–</w:t>
      </w:r>
      <w:r w:rsidR="00B64AD9">
        <w:rPr>
          <w:rFonts w:ascii="TH SarabunPSK" w:hAnsi="TH SarabunPSK" w:cs="TH SarabunPSK" w:hint="cs"/>
          <w:sz w:val="32"/>
          <w:szCs w:val="32"/>
          <w:cs/>
        </w:rPr>
        <w:t xml:space="preserve"> 2013 </w:t>
      </w:r>
    </w:p>
    <w:p w:rsidR="00B64AD9" w:rsidRDefault="00B64AD9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ในการจัดทำเอกสารฉบับนี้ ผมได้คงชื่อหน่วยงานเป็นภาษาอังกฤษ และใช้ปีคริสต์ศักราชตามต้นฉบับของรายงาน เพื่อให้ผู้อ่านได้ทราบชื่อหน่วยงานของแต่ละประเทศ นอกจากนี้ผมได้ค้นคว้าเพิ่มเติมกรอบคุณวุฒิอ้างอิงของอาเซียน ซึ่งได้มีการกล่าวถึงในรายงาน และข้อมูลพื้นฐานของประเทศสมาชิกอาเซียนไว้ในภาคผนวก เพื่อให้ข้อมูลเพิ่มเติมแก่ผู้สนใจ</w:t>
      </w:r>
    </w:p>
    <w:p w:rsidR="000225EA" w:rsidRDefault="000225EA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:rsidR="00C168DE" w:rsidRDefault="00943435" w:rsidP="000225EA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pict>
          <v:rect id="_x0000_s1027" style="position:absolute;left:0;text-align:left;margin-left:221.15pt;margin-top:-42.4pt;width:25.7pt;height:25.65pt;z-index:251659264" stroked="f">
            <v:textbox>
              <w:txbxContent>
                <w:p w:rsidR="00943435" w:rsidRPr="00943435" w:rsidRDefault="00943435" w:rsidP="00943435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ข</w:t>
                  </w:r>
                </w:p>
              </w:txbxContent>
            </v:textbox>
          </v:rect>
        </w:pict>
      </w:r>
      <w:r w:rsidR="00B64AD9">
        <w:rPr>
          <w:rFonts w:ascii="TH SarabunPSK" w:hAnsi="TH SarabunPSK" w:cs="TH SarabunPSK" w:hint="cs"/>
          <w:sz w:val="32"/>
          <w:szCs w:val="32"/>
          <w:cs/>
        </w:rPr>
        <w:tab/>
        <w:t>ผมขอขอบคุณผู้อำนวยการกองวิเทศสัมพันธ์ กรมพัฒนาฝีมือแรงงาน ที่ได้กรุณาจัดทำและเผยแพร่เอกสารฉบับนี้ไปย</w:t>
      </w:r>
      <w:r w:rsidR="00E2161A">
        <w:rPr>
          <w:rFonts w:ascii="TH SarabunPSK" w:hAnsi="TH SarabunPSK" w:cs="TH SarabunPSK" w:hint="cs"/>
          <w:sz w:val="32"/>
          <w:szCs w:val="32"/>
          <w:cs/>
        </w:rPr>
        <w:t>ังหน่วยงานต่างๆ ของกรมฯ ขอขอบคุณ</w:t>
      </w:r>
      <w:r w:rsidR="00B64AD9">
        <w:rPr>
          <w:rFonts w:ascii="TH SarabunPSK" w:hAnsi="TH SarabunPSK" w:cs="TH SarabunPSK" w:hint="cs"/>
          <w:sz w:val="32"/>
          <w:szCs w:val="32"/>
          <w:cs/>
        </w:rPr>
        <w:t>เจ้าหน้าที่กองวิเทศสัมพันธ์ทุกท่านที่ได้ช่วยหาข้อมูลพื้นฐานของประเทศสมาชิกอาเซียนในภาคผนวก และขอขอบคุณ คุณณัฐพร  ชาหนองหว้า พนักงานประจำสำนักงาน</w:t>
      </w:r>
      <w:r w:rsidR="00C168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1709">
        <w:rPr>
          <w:rFonts w:ascii="TH SarabunPSK" w:hAnsi="TH SarabunPSK" w:cs="TH SarabunPSK" w:hint="cs"/>
          <w:sz w:val="32"/>
          <w:szCs w:val="32"/>
          <w:cs/>
        </w:rPr>
        <w:t>สถาบันพัฒนาฝีมือแรงงานนานาชาติเชียงแสน ที่ได้ออกแบบหน้าปกและช่วย</w:t>
      </w:r>
      <w:r w:rsidR="00C168DE">
        <w:rPr>
          <w:rFonts w:ascii="TH SarabunPSK" w:hAnsi="TH SarabunPSK" w:cs="TH SarabunPSK" w:hint="cs"/>
          <w:sz w:val="32"/>
          <w:szCs w:val="32"/>
          <w:cs/>
        </w:rPr>
        <w:t>พิมพ์เอกสาร</w:t>
      </w:r>
      <w:r w:rsidR="004D1709">
        <w:rPr>
          <w:rFonts w:ascii="TH SarabunPSK" w:hAnsi="TH SarabunPSK" w:cs="TH SarabunPSK" w:hint="cs"/>
          <w:sz w:val="32"/>
          <w:szCs w:val="32"/>
          <w:cs/>
        </w:rPr>
        <w:t>ต้นฉบับ</w:t>
      </w:r>
      <w:r w:rsidR="00C168DE">
        <w:rPr>
          <w:rFonts w:ascii="TH SarabunPSK" w:hAnsi="TH SarabunPSK" w:cs="TH SarabunPSK" w:hint="cs"/>
          <w:sz w:val="32"/>
          <w:szCs w:val="32"/>
          <w:cs/>
        </w:rPr>
        <w:t>ด้วยความเอาใจใส่และเสร็จสิ้นในเวลาอันรวดเร็ว</w:t>
      </w:r>
    </w:p>
    <w:p w:rsidR="00C168DE" w:rsidRDefault="00C168DE" w:rsidP="00715DE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168DE" w:rsidRDefault="00C168DE" w:rsidP="00715DE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168DE" w:rsidRDefault="00C168DE" w:rsidP="00715DE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สันโดษ   เต็มแสวงเลิศ</w:t>
      </w:r>
    </w:p>
    <w:p w:rsidR="00C168DE" w:rsidRDefault="00C168DE" w:rsidP="00715DE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ผู้เชี่ยวชาญด้านการพัฒนาฝีมือแรงงาน</w:t>
      </w:r>
    </w:p>
    <w:p w:rsidR="004B68A4" w:rsidRDefault="004B68A4" w:rsidP="00715DE0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สถาบันพัฒนาฝีมือแรงงานนานาชาติเชียงแสน</w:t>
      </w:r>
    </w:p>
    <w:p w:rsidR="00715DE0" w:rsidRPr="00715DE0" w:rsidRDefault="00C168DE" w:rsidP="00715DE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พฤศจิกายน 2557</w:t>
      </w:r>
      <w:r w:rsidR="00715DE0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15DE0">
        <w:rPr>
          <w:rFonts w:ascii="TH SarabunPSK" w:hAnsi="TH SarabunPSK" w:cs="TH SarabunPSK"/>
          <w:sz w:val="32"/>
          <w:szCs w:val="32"/>
        </w:rPr>
        <w:t xml:space="preserve"> </w:t>
      </w:r>
    </w:p>
    <w:sectPr w:rsidR="00715DE0" w:rsidRPr="00715DE0" w:rsidSect="00512A5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DA0" w:rsidRDefault="00157DA0" w:rsidP="00C168DE">
      <w:pPr>
        <w:spacing w:after="0" w:line="240" w:lineRule="auto"/>
      </w:pPr>
      <w:r>
        <w:separator/>
      </w:r>
    </w:p>
  </w:endnote>
  <w:endnote w:type="continuationSeparator" w:id="1">
    <w:p w:rsidR="00157DA0" w:rsidRDefault="00157DA0" w:rsidP="00C16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DA0" w:rsidRDefault="00157DA0" w:rsidP="00C168DE">
      <w:pPr>
        <w:spacing w:after="0" w:line="240" w:lineRule="auto"/>
      </w:pPr>
      <w:r>
        <w:separator/>
      </w:r>
    </w:p>
  </w:footnote>
  <w:footnote w:type="continuationSeparator" w:id="1">
    <w:p w:rsidR="00157DA0" w:rsidRDefault="00157DA0" w:rsidP="00C16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533B4"/>
    <w:rsid w:val="000225EA"/>
    <w:rsid w:val="00054887"/>
    <w:rsid w:val="00157DA0"/>
    <w:rsid w:val="002D2D16"/>
    <w:rsid w:val="00330806"/>
    <w:rsid w:val="003D410D"/>
    <w:rsid w:val="004B68A4"/>
    <w:rsid w:val="004C525C"/>
    <w:rsid w:val="004D1709"/>
    <w:rsid w:val="00512A53"/>
    <w:rsid w:val="00560991"/>
    <w:rsid w:val="0063491E"/>
    <w:rsid w:val="006724CF"/>
    <w:rsid w:val="00715DE0"/>
    <w:rsid w:val="00943435"/>
    <w:rsid w:val="00B64AD9"/>
    <w:rsid w:val="00C1451B"/>
    <w:rsid w:val="00C168DE"/>
    <w:rsid w:val="00CB4CC8"/>
    <w:rsid w:val="00D97256"/>
    <w:rsid w:val="00E2161A"/>
    <w:rsid w:val="00F53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68DE"/>
  </w:style>
  <w:style w:type="paragraph" w:styleId="a5">
    <w:name w:val="footer"/>
    <w:basedOn w:val="a"/>
    <w:link w:val="a6"/>
    <w:uiPriority w:val="99"/>
    <w:semiHidden/>
    <w:unhideWhenUsed/>
    <w:rsid w:val="00C168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C168DE"/>
  </w:style>
  <w:style w:type="paragraph" w:styleId="a7">
    <w:name w:val="Balloon Text"/>
    <w:basedOn w:val="a"/>
    <w:link w:val="a8"/>
    <w:uiPriority w:val="99"/>
    <w:semiHidden/>
    <w:unhideWhenUsed/>
    <w:rsid w:val="00C168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168D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DF2F6-59EE-47D1-9B63-0D681577D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2014-11-26T07:44:00Z</dcterms:created>
  <dcterms:modified xsi:type="dcterms:W3CDTF">2014-11-28T04:16:00Z</dcterms:modified>
</cp:coreProperties>
</file>